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before="156" w:beforeLines="50" w:after="156"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第十一届紫金科技创新奖提名表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1188"/>
        <w:gridCol w:w="5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jc w:val="center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候  选  人</w:t>
            </w:r>
          </w:p>
        </w:tc>
        <w:tc>
          <w:tcPr>
            <w:tcW w:w="640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jc w:val="center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工 作 单 位</w:t>
            </w:r>
          </w:p>
        </w:tc>
        <w:tc>
          <w:tcPr>
            <w:tcW w:w="640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jc w:val="center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代表性创新成果名称</w:t>
            </w:r>
          </w:p>
        </w:tc>
        <w:tc>
          <w:tcPr>
            <w:tcW w:w="640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5" w:hRule="atLeast"/>
          <w:jc w:val="center"/>
        </w:trPr>
        <w:tc>
          <w:tcPr>
            <w:tcW w:w="9180" w:type="dxa"/>
            <w:gridSpan w:val="3"/>
            <w:tcMar>
              <w:left w:w="108" w:type="dxa"/>
              <w:right w:w="108" w:type="dxa"/>
            </w:tcMar>
          </w:tcPr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482" w:firstLineChars="200"/>
              <w:jc w:val="both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请从经济、科技、社会效益等方面对候选人的代表性创新成果进行评价（根据候选人代表性成果的实际情况选择1</w:t>
            </w:r>
            <w:r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  <w:t>-3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项在对应的□里打√）。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1.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科技成果转化应用已取得良好的经济效益，有利于推动产业和产品向价值链中高端跃升。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（选填）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□非常符合  □比较符合     □不符合 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.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科技成果转化应用已取得重要的科技效益，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  <w:t>有利于攻克关键核心技术，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开辟新的产业发展方向和重点领域。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（选填）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□非常符合     □比较符合     □不符合 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3.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科技成果转化应用已取得重要的社会效益。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（选填）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□非常符合     □比较符合     □不符合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提名意见：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（必填，</w:t>
            </w:r>
            <w:r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  <w:t>3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00字以内。请填写定性评价以及经济、科技、社会效益等情况。）</w:t>
            </w:r>
          </w:p>
          <w:p>
            <w:pPr>
              <w:pStyle w:val="4"/>
              <w:widowControl w:val="0"/>
              <w:spacing w:before="0" w:beforeAutospacing="0" w:after="0" w:afterAutospacing="0" w:line="480" w:lineRule="exact"/>
              <w:jc w:val="both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gridSpan w:val="2"/>
            <w:tcMar>
              <w:left w:w="108" w:type="dxa"/>
              <w:right w:w="108" w:type="dxa"/>
            </w:tcMar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jc w:val="center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提名人</w:t>
            </w:r>
          </w:p>
          <w:p>
            <w:pPr>
              <w:pStyle w:val="4"/>
              <w:widowControl w:val="0"/>
              <w:spacing w:before="0" w:beforeAutospacing="0" w:after="0" w:afterAutospacing="0" w:line="520" w:lineRule="exact"/>
              <w:jc w:val="distribute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（工作单位、职务含科协任职）</w:t>
            </w:r>
          </w:p>
        </w:tc>
        <w:tc>
          <w:tcPr>
            <w:tcW w:w="5216" w:type="dxa"/>
          </w:tcPr>
          <w:p>
            <w:pPr>
              <w:pStyle w:val="4"/>
              <w:widowControl w:val="0"/>
              <w:spacing w:before="0" w:beforeAutospacing="0" w:after="0" w:afterAutospacing="0" w:line="480" w:lineRule="exact"/>
              <w:jc w:val="both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gridSpan w:val="2"/>
            <w:tcMar>
              <w:left w:w="108" w:type="dxa"/>
              <w:right w:w="108" w:type="dxa"/>
            </w:tcMar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jc w:val="center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5216" w:type="dxa"/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9180" w:type="dxa"/>
            <w:gridSpan w:val="3"/>
            <w:tcMar>
              <w:left w:w="108" w:type="dxa"/>
              <w:right w:w="108" w:type="dxa"/>
            </w:tcMar>
          </w:tcPr>
          <w:p>
            <w:pPr>
              <w:pStyle w:val="4"/>
              <w:widowControl w:val="0"/>
              <w:spacing w:before="0" w:beforeAutospacing="0" w:after="0" w:afterAutospacing="0" w:line="48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8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现提名作为第十一届紫金科技创新奖候选人。</w:t>
            </w:r>
          </w:p>
          <w:p>
            <w:pPr>
              <w:pStyle w:val="4"/>
              <w:widowControl w:val="0"/>
              <w:spacing w:before="0" w:beforeAutospacing="0" w:after="0" w:afterAutospacing="0" w:line="480" w:lineRule="exact"/>
              <w:ind w:firstLine="2520" w:firstLineChars="900"/>
              <w:jc w:val="both"/>
              <w:rPr>
                <w:rStyle w:val="7"/>
                <w:rFonts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color w:val="000000"/>
                <w:sz w:val="28"/>
                <w:szCs w:val="28"/>
              </w:rPr>
              <w:t>提名人签字（提名单位盖章）：</w:t>
            </w:r>
          </w:p>
          <w:p>
            <w:pPr>
              <w:pStyle w:val="4"/>
              <w:widowControl w:val="0"/>
              <w:spacing w:before="0" w:beforeAutospacing="0" w:after="0" w:afterAutospacing="0" w:line="480" w:lineRule="exact"/>
              <w:ind w:firstLine="480" w:firstLineChars="200"/>
              <w:jc w:val="right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Fonts w:hint="eastAsia" w:ascii="仿宋_GB2312" w:hAnsi="仿宋" w:eastAsia="仿宋_GB2312" w:cs="仿宋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ZMsKw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eastAsia="仿宋_GB2312"/>
        <w:sz w:val="24"/>
        <w:szCs w:val="24"/>
      </w:rPr>
      <w:t>候选人如由个人渠道提名的，提名人须签字；由组织渠道提名的，提名单位须盖章。</w:t>
    </w:r>
  </w:p>
  <w:p>
    <w:pPr>
      <w:pStyle w:val="2"/>
      <w:ind w:right="360" w:firstLine="360"/>
      <w:rPr>
        <w:rFonts w:ascii="仿宋_GB2312" w:eastAsia="仿宋_GB2312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ZDA2NWNhODRmZGI4NGE1YjMzMjY5OTY2OTk1MzgifQ=="/>
  </w:docVars>
  <w:rsids>
    <w:rsidRoot w:val="5D3628FB"/>
    <w:rsid w:val="5D3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2022-12-06T03:29:00Z</dcterms:created>
  <dc:creator>云</dc:creator>
  <cp:lastModifiedBy>云</cp:lastModifiedBy>
  <dcterms:modified xsi:type="dcterms:W3CDTF">2022-12-06T03:40:44Z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6C7F5273BF354258B3DDA6B6BA981EC2</vt:lpwstr>
  </property>
</Properties>
</file>